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vti_encoding:SR|utf8-nl vti_author:SR|FAWZI-F6B7F718C\\Fawzi vti_modifiedby:SR|FAWZI-F6B7F718C\\Fawzi vti_timelastmodified:TR|15 Oct 2007 22:37:44 -0000 vti_timecreated:TR|15 Oct 2007 22:37:44 -0000 vti_cacheddtm:TX|15 Oct 2007 22:37:44 -0000 vti_filesize:IR|4980 vti_cachedtitle:SR| Constant Field Values vti_cachedbodystyle:SR| vti_cachedlinkinfo:VX|Q|stylesheet.css K|constant-values.html H|package-summary.html H|overview-tree.html H|deprecated-list.html H|index-files/index-1.html H|help-doc.html H|index.html H|constant-values.html H|allclasses-noframe.html K|constant-values.html H|package-summary.html H|overview-tree.html H|deprecated-list.html H|index-files/index-1.html H|help-doc.html H|index.html H|constant-values.html H|allclasses-noframe.html vti_cachedsvcrellinks:VX|FQUS|Fall\\ 2007/P4/doc/stylesheet.css FKUS|Fall\\ 2007/P4/doc/constant-values.html FHUS|Fall\\ 2007/P4/doc/package-summary.html FHUS|Fall\\ 2007/P4/doc/overview-tree.html FHUS|Fall\\ 2007/P4/doc/deprecated-list.html FHUS|Fall\\ 2007/P4/doc/index-files/index-1.html FHUS|Fall\\ 2007/P4/doc/help-doc.html FHUS|Fall\\ 2007/P4/doc/index.html FHUS|Fall\\ 2007/P4/doc/constant-values.html FHUS|Fall\\ 2007/P4/doc/allclasses-noframe.html FKUS|Fall\\ 2007/P4/doc/constant-values.html FHUS|Fall\\ 2007/P4/doc/package-summary.html FHUS|Fall\\ 2007/P4/doc/overview-tree.html FHUS|Fall\\ 2007/P4/doc/deprecated-list.html FHUS|Fall\\ 2007/P4/doc/index-files/index-1.html FHUS|Fall\\ 2007/P4/doc/help-doc.html FHUS|Fall\\ 2007/P4/doc/index.html FHUS|Fall\\ 2007/P4/doc/constant-values.html FHUS|Fall\\ 2007/P4/doc/allclasses-noframe.html vti_cachedneedsrewrite:BR|false vti_cachedhasbots:BR|false vti_cachedhastheme:BR|false vti_cachedhasborder:BR|false vti_charset:SR|windows-1252 vti_title:SR| Constant Field Values vti_extenderversion:SR|6.0.2.5516 vti_backlinkinfo:VX|Fall\\ 2007/P4/doc/constant-values.html Fall\\ 2007/P4/doc/help-doc.html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